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28F8349"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2608" behindDoc="0" locked="0" layoutInCell="1" allowOverlap="1" wp14:anchorId="39672BEC" wp14:editId="19487145">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76F9E7FD"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Pt100, 300mm</w:t>
                            </w:r>
                          </w:p>
                          <w:p w14:paraId="5BD33356" w14:textId="438BF028"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56C">
                              <w:rPr>
                                <w:rFonts w:ascii="Open Sans" w:hAnsi="Open Sans" w:cs="Open Sans"/>
                                <w:color w:val="C00000"/>
                                <w:sz w:val="44"/>
                                <w:szCs w:val="44"/>
                              </w:rPr>
                              <w:t>87</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76F9E7FD" w:rsidR="00563D02" w:rsidRDefault="00C7456C" w:rsidP="004F0E96">
                      <w:pPr>
                        <w:jc w:val="center"/>
                        <w:rPr>
                          <w:rFonts w:ascii="Open Sans" w:hAnsi="Open Sans" w:cs="Open Sans"/>
                          <w:b/>
                          <w:bCs/>
                          <w:sz w:val="44"/>
                          <w:szCs w:val="44"/>
                        </w:rPr>
                      </w:pPr>
                      <w:r w:rsidRPr="00C7456C">
                        <w:rPr>
                          <w:rFonts w:ascii="Open Sans" w:hAnsi="Open Sans" w:cs="Open Sans"/>
                          <w:b/>
                          <w:bCs/>
                          <w:sz w:val="44"/>
                          <w:szCs w:val="44"/>
                        </w:rPr>
                        <w:t>Platinum Resistance Detectors with extended leads, Thin Film</w:t>
                      </w:r>
                      <w:r>
                        <w:rPr>
                          <w:rFonts w:ascii="Open Sans" w:hAnsi="Open Sans" w:cs="Open Sans"/>
                          <w:b/>
                          <w:bCs/>
                          <w:sz w:val="44"/>
                          <w:szCs w:val="44"/>
                        </w:rPr>
                        <w:t xml:space="preserve"> – Pt100, 300mm</w:t>
                      </w:r>
                    </w:p>
                    <w:p w14:paraId="5BD33356" w14:textId="438BF028"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C7456C">
                        <w:rPr>
                          <w:rFonts w:ascii="Open Sans" w:hAnsi="Open Sans" w:cs="Open Sans"/>
                          <w:color w:val="C00000"/>
                          <w:sz w:val="44"/>
                          <w:szCs w:val="44"/>
                        </w:rPr>
                        <w:t>87</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851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46AC5E5D" w:rsidR="0058699E" w:rsidRPr="00D15A37" w:rsidRDefault="00662813">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70016" behindDoc="1" locked="0" layoutInCell="1" allowOverlap="1" wp14:anchorId="06D323FB" wp14:editId="7479C6BE">
            <wp:simplePos x="0" y="0"/>
            <wp:positionH relativeFrom="margin">
              <wp:posOffset>425993</wp:posOffset>
            </wp:positionH>
            <wp:positionV relativeFrom="paragraph">
              <wp:posOffset>2473643</wp:posOffset>
            </wp:positionV>
            <wp:extent cx="5091615" cy="4051471"/>
            <wp:effectExtent l="0" t="0" r="0" b="635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91615" cy="4051471"/>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60AFAA2" w14:textId="4764ED81" w:rsidR="00D74E52"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1472561" w14:textId="77777777" w:rsidR="00C7456C"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01"/>
        <w:gridCol w:w="6402"/>
      </w:tblGrid>
      <w:tr w:rsidR="00C7456C" w:rsidRPr="00C7456C" w14:paraId="353B4B59" w14:textId="77777777" w:rsidTr="00C7456C">
        <w:trPr>
          <w:trHeight w:val="433"/>
        </w:trPr>
        <w:tc>
          <w:tcPr>
            <w:tcW w:w="3201" w:type="dxa"/>
            <w:shd w:val="clear" w:color="auto" w:fill="D9D9D9" w:themeFill="background1" w:themeFillShade="D9"/>
            <w:hideMark/>
          </w:tcPr>
          <w:p w14:paraId="1171BC41"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General Description</w:t>
            </w:r>
          </w:p>
        </w:tc>
        <w:tc>
          <w:tcPr>
            <w:tcW w:w="6402" w:type="dxa"/>
            <w:shd w:val="clear" w:color="auto" w:fill="FFFFFF"/>
            <w:hideMark/>
          </w:tcPr>
          <w:p w14:paraId="534FBE10"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Detectors with extended leads, Thin Film</w:t>
            </w:r>
          </w:p>
        </w:tc>
      </w:tr>
      <w:tr w:rsidR="00C7456C" w:rsidRPr="00C7456C" w14:paraId="660CDF45" w14:textId="77777777" w:rsidTr="00C7456C">
        <w:trPr>
          <w:trHeight w:val="433"/>
        </w:trPr>
        <w:tc>
          <w:tcPr>
            <w:tcW w:w="3201" w:type="dxa"/>
            <w:shd w:val="clear" w:color="auto" w:fill="D9D9D9" w:themeFill="background1" w:themeFillShade="D9"/>
            <w:hideMark/>
          </w:tcPr>
          <w:p w14:paraId="3EC65F8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Sensor Type</w:t>
            </w:r>
          </w:p>
        </w:tc>
        <w:tc>
          <w:tcPr>
            <w:tcW w:w="6402" w:type="dxa"/>
            <w:shd w:val="clear" w:color="auto" w:fill="FFFFFF"/>
            <w:hideMark/>
          </w:tcPr>
          <w:p w14:paraId="5B4AF7AF" w14:textId="7BAD6FA6"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Platinum Resistance, Pt100 Ohms</w:t>
            </w:r>
          </w:p>
        </w:tc>
      </w:tr>
      <w:tr w:rsidR="00C7456C" w:rsidRPr="00C7456C" w14:paraId="5520914B" w14:textId="77777777" w:rsidTr="00C7456C">
        <w:trPr>
          <w:trHeight w:val="433"/>
        </w:trPr>
        <w:tc>
          <w:tcPr>
            <w:tcW w:w="3201" w:type="dxa"/>
            <w:shd w:val="clear" w:color="auto" w:fill="D9D9D9" w:themeFill="background1" w:themeFillShade="D9"/>
            <w:hideMark/>
          </w:tcPr>
          <w:p w14:paraId="16DE4D16"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Element</w:t>
            </w:r>
          </w:p>
        </w:tc>
        <w:tc>
          <w:tcPr>
            <w:tcW w:w="6402" w:type="dxa"/>
            <w:shd w:val="clear" w:color="auto" w:fill="FFFFFF"/>
            <w:hideMark/>
          </w:tcPr>
          <w:p w14:paraId="693FF17F" w14:textId="1F2A7B5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Thin Film - Pt100 Ohm</w:t>
            </w:r>
          </w:p>
        </w:tc>
      </w:tr>
      <w:tr w:rsidR="00C7456C" w:rsidRPr="00C7456C" w14:paraId="6D183359" w14:textId="77777777" w:rsidTr="00C7456C">
        <w:trPr>
          <w:trHeight w:val="402"/>
        </w:trPr>
        <w:tc>
          <w:tcPr>
            <w:tcW w:w="3201" w:type="dxa"/>
            <w:shd w:val="clear" w:color="auto" w:fill="D9D9D9" w:themeFill="background1" w:themeFillShade="D9"/>
            <w:hideMark/>
          </w:tcPr>
          <w:p w14:paraId="5D72C34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Length</w:t>
            </w:r>
          </w:p>
        </w:tc>
        <w:tc>
          <w:tcPr>
            <w:tcW w:w="6402" w:type="dxa"/>
            <w:shd w:val="clear" w:color="auto" w:fill="FFFFFF"/>
            <w:hideMark/>
          </w:tcPr>
          <w:p w14:paraId="16B9B317" w14:textId="5F00A9A5" w:rsidR="00C7456C" w:rsidRPr="00C7456C" w:rsidRDefault="00C7456C" w:rsidP="00C7456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300mm</w:t>
            </w:r>
          </w:p>
        </w:tc>
      </w:tr>
      <w:tr w:rsidR="00C7456C" w:rsidRPr="00C7456C" w14:paraId="692DA545" w14:textId="77777777" w:rsidTr="00C7456C">
        <w:trPr>
          <w:trHeight w:val="433"/>
        </w:trPr>
        <w:tc>
          <w:tcPr>
            <w:tcW w:w="3201" w:type="dxa"/>
            <w:shd w:val="clear" w:color="auto" w:fill="D9D9D9" w:themeFill="background1" w:themeFillShade="D9"/>
            <w:hideMark/>
          </w:tcPr>
          <w:p w14:paraId="5476CDC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Type</w:t>
            </w:r>
          </w:p>
        </w:tc>
        <w:tc>
          <w:tcPr>
            <w:tcW w:w="6402" w:type="dxa"/>
            <w:shd w:val="clear" w:color="auto" w:fill="FFFFFF"/>
            <w:hideMark/>
          </w:tcPr>
          <w:p w14:paraId="6CC1FDAC"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Teflon® insulated, stranded conductors</w:t>
            </w:r>
          </w:p>
        </w:tc>
      </w:tr>
      <w:tr w:rsidR="00C7456C" w:rsidRPr="00C7456C" w14:paraId="58F39DDA" w14:textId="77777777" w:rsidTr="00C7456C">
        <w:trPr>
          <w:trHeight w:val="433"/>
        </w:trPr>
        <w:tc>
          <w:tcPr>
            <w:tcW w:w="3201" w:type="dxa"/>
            <w:shd w:val="clear" w:color="auto" w:fill="D9D9D9" w:themeFill="background1" w:themeFillShade="D9"/>
            <w:hideMark/>
          </w:tcPr>
          <w:p w14:paraId="172A3697"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Cable Termination</w:t>
            </w:r>
          </w:p>
        </w:tc>
        <w:tc>
          <w:tcPr>
            <w:tcW w:w="6402" w:type="dxa"/>
            <w:shd w:val="clear" w:color="auto" w:fill="FFFFFF"/>
            <w:hideMark/>
          </w:tcPr>
          <w:p w14:paraId="497CEF42"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Bare Tails</w:t>
            </w:r>
          </w:p>
        </w:tc>
      </w:tr>
      <w:tr w:rsidR="00C7456C" w:rsidRPr="00C7456C" w14:paraId="4233DAF7" w14:textId="77777777" w:rsidTr="00C7456C">
        <w:trPr>
          <w:trHeight w:val="433"/>
        </w:trPr>
        <w:tc>
          <w:tcPr>
            <w:tcW w:w="3201" w:type="dxa"/>
            <w:shd w:val="clear" w:color="auto" w:fill="D9D9D9" w:themeFill="background1" w:themeFillShade="D9"/>
            <w:hideMark/>
          </w:tcPr>
          <w:p w14:paraId="14FB9D19"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Max. Temperature</w:t>
            </w:r>
          </w:p>
        </w:tc>
        <w:tc>
          <w:tcPr>
            <w:tcW w:w="6402" w:type="dxa"/>
            <w:shd w:val="clear" w:color="auto" w:fill="FFFFFF"/>
            <w:hideMark/>
          </w:tcPr>
          <w:p w14:paraId="13C686F3"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+250°C</w:t>
            </w:r>
          </w:p>
        </w:tc>
      </w:tr>
      <w:tr w:rsidR="00C7456C" w:rsidRPr="00C7456C" w14:paraId="31F59788" w14:textId="77777777" w:rsidTr="00C7456C">
        <w:trPr>
          <w:trHeight w:val="433"/>
        </w:trPr>
        <w:tc>
          <w:tcPr>
            <w:tcW w:w="3201" w:type="dxa"/>
            <w:shd w:val="clear" w:color="auto" w:fill="D9D9D9" w:themeFill="background1" w:themeFillShade="D9"/>
            <w:hideMark/>
          </w:tcPr>
          <w:p w14:paraId="5A640288"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Min. Temperature</w:t>
            </w:r>
          </w:p>
        </w:tc>
        <w:tc>
          <w:tcPr>
            <w:tcW w:w="6402" w:type="dxa"/>
            <w:shd w:val="clear" w:color="auto" w:fill="FFFFFF"/>
            <w:hideMark/>
          </w:tcPr>
          <w:p w14:paraId="49C1FC37"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-50°C</w:t>
            </w:r>
          </w:p>
        </w:tc>
      </w:tr>
      <w:tr w:rsidR="00C7456C" w:rsidRPr="00C7456C" w14:paraId="79281D72" w14:textId="77777777" w:rsidTr="00C7456C">
        <w:trPr>
          <w:trHeight w:val="433"/>
        </w:trPr>
        <w:tc>
          <w:tcPr>
            <w:tcW w:w="3201" w:type="dxa"/>
            <w:shd w:val="clear" w:color="auto" w:fill="D9D9D9" w:themeFill="background1" w:themeFillShade="D9"/>
            <w:hideMark/>
          </w:tcPr>
          <w:p w14:paraId="35C3162C"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Tolerance</w:t>
            </w:r>
          </w:p>
        </w:tc>
        <w:tc>
          <w:tcPr>
            <w:tcW w:w="6402" w:type="dxa"/>
            <w:shd w:val="clear" w:color="auto" w:fill="FFFFFF"/>
            <w:hideMark/>
          </w:tcPr>
          <w:p w14:paraId="183660B1" w14:textId="4E287205"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Class A</w:t>
            </w:r>
          </w:p>
        </w:tc>
      </w:tr>
      <w:tr w:rsidR="00C7456C" w:rsidRPr="00C7456C" w14:paraId="3CBC6E4B" w14:textId="77777777" w:rsidTr="00C7456C">
        <w:trPr>
          <w:trHeight w:val="433"/>
        </w:trPr>
        <w:tc>
          <w:tcPr>
            <w:tcW w:w="3201" w:type="dxa"/>
            <w:shd w:val="clear" w:color="auto" w:fill="D9D9D9" w:themeFill="background1" w:themeFillShade="D9"/>
            <w:hideMark/>
          </w:tcPr>
          <w:p w14:paraId="12FE92A2"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Standards Met</w:t>
            </w:r>
          </w:p>
        </w:tc>
        <w:tc>
          <w:tcPr>
            <w:tcW w:w="6402" w:type="dxa"/>
            <w:shd w:val="clear" w:color="auto" w:fill="FFFFFF"/>
            <w:hideMark/>
          </w:tcPr>
          <w:p w14:paraId="4B4BF9D6"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European / British Standard Conforms to IEC 60751:2008 / BS EN 60751:2008</w:t>
            </w:r>
          </w:p>
        </w:tc>
      </w:tr>
      <w:tr w:rsidR="00C7456C" w:rsidRPr="00C7456C" w14:paraId="23ABDB9E" w14:textId="77777777" w:rsidTr="00C7456C">
        <w:trPr>
          <w:trHeight w:val="402"/>
        </w:trPr>
        <w:tc>
          <w:tcPr>
            <w:tcW w:w="3201" w:type="dxa"/>
            <w:shd w:val="clear" w:color="auto" w:fill="D9D9D9" w:themeFill="background1" w:themeFillShade="D9"/>
            <w:hideMark/>
          </w:tcPr>
          <w:p w14:paraId="23E00E23"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Extended lead wire configuration</w:t>
            </w:r>
          </w:p>
        </w:tc>
        <w:tc>
          <w:tcPr>
            <w:tcW w:w="6402" w:type="dxa"/>
            <w:shd w:val="clear" w:color="auto" w:fill="FFFFFF"/>
            <w:hideMark/>
          </w:tcPr>
          <w:p w14:paraId="658B14DA" w14:textId="426979FA"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 xml:space="preserve">4 </w:t>
            </w:r>
            <w:proofErr w:type="gramStart"/>
            <w:r w:rsidRPr="00C7456C">
              <w:rPr>
                <w:rFonts w:ascii="Open Sans" w:eastAsia="Times New Roman" w:hAnsi="Open Sans" w:cs="Open Sans"/>
                <w:color w:val="333333"/>
                <w:sz w:val="24"/>
                <w:szCs w:val="24"/>
                <w:lang w:eastAsia="en-GB"/>
              </w:rPr>
              <w:t>wire</w:t>
            </w:r>
            <w:proofErr w:type="gramEnd"/>
          </w:p>
        </w:tc>
      </w:tr>
      <w:tr w:rsidR="00C7456C" w:rsidRPr="00C7456C" w14:paraId="0DEFE311" w14:textId="77777777" w:rsidTr="00C7456C">
        <w:trPr>
          <w:trHeight w:val="433"/>
        </w:trPr>
        <w:tc>
          <w:tcPr>
            <w:tcW w:w="3201" w:type="dxa"/>
            <w:shd w:val="clear" w:color="auto" w:fill="D9D9D9" w:themeFill="background1" w:themeFillShade="D9"/>
            <w:hideMark/>
          </w:tcPr>
          <w:p w14:paraId="13150FDF"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Fundamental interval</w:t>
            </w:r>
          </w:p>
        </w:tc>
        <w:tc>
          <w:tcPr>
            <w:tcW w:w="6402" w:type="dxa"/>
            <w:shd w:val="clear" w:color="auto" w:fill="FFFFFF"/>
            <w:hideMark/>
          </w:tcPr>
          <w:p w14:paraId="2A0E9ED4" w14:textId="77777777"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(0°C to 100°C): 38.5 ohms nominal (100 ohms)</w:t>
            </w:r>
          </w:p>
        </w:tc>
      </w:tr>
      <w:tr w:rsidR="00C7456C" w:rsidRPr="00C7456C" w14:paraId="14B8206F" w14:textId="77777777" w:rsidTr="00C7456C">
        <w:trPr>
          <w:trHeight w:val="433"/>
        </w:trPr>
        <w:tc>
          <w:tcPr>
            <w:tcW w:w="3201" w:type="dxa"/>
            <w:shd w:val="clear" w:color="auto" w:fill="D9D9D9" w:themeFill="background1" w:themeFillShade="D9"/>
            <w:hideMark/>
          </w:tcPr>
          <w:p w14:paraId="46E6B18E" w14:textId="77777777" w:rsidR="00C7456C" w:rsidRPr="00C7456C" w:rsidRDefault="00C7456C" w:rsidP="00C7456C">
            <w:pPr>
              <w:spacing w:after="0" w:line="240" w:lineRule="auto"/>
              <w:rPr>
                <w:rFonts w:ascii="Open Sans" w:eastAsia="Times New Roman" w:hAnsi="Open Sans" w:cs="Open Sans"/>
                <w:b/>
                <w:bCs/>
                <w:color w:val="333333"/>
                <w:sz w:val="24"/>
                <w:szCs w:val="24"/>
                <w:lang w:eastAsia="en-GB"/>
              </w:rPr>
            </w:pPr>
            <w:r w:rsidRPr="00C7456C">
              <w:rPr>
                <w:rFonts w:ascii="Open Sans" w:eastAsia="Times New Roman" w:hAnsi="Open Sans" w:cs="Open Sans"/>
                <w:b/>
                <w:bCs/>
                <w:color w:val="333333"/>
                <w:sz w:val="24"/>
                <w:szCs w:val="24"/>
                <w:lang w:eastAsia="en-GB"/>
              </w:rPr>
              <w:t>Ice point resistance</w:t>
            </w:r>
          </w:p>
        </w:tc>
        <w:tc>
          <w:tcPr>
            <w:tcW w:w="6402" w:type="dxa"/>
            <w:shd w:val="clear" w:color="auto" w:fill="FFFFFF"/>
            <w:hideMark/>
          </w:tcPr>
          <w:p w14:paraId="1B367F23" w14:textId="435F416D" w:rsidR="00C7456C" w:rsidRPr="00C7456C" w:rsidRDefault="00C7456C" w:rsidP="00C7456C">
            <w:pPr>
              <w:spacing w:after="0" w:line="240" w:lineRule="auto"/>
              <w:rPr>
                <w:rFonts w:ascii="Open Sans" w:eastAsia="Times New Roman" w:hAnsi="Open Sans" w:cs="Open Sans"/>
                <w:color w:val="333333"/>
                <w:sz w:val="24"/>
                <w:szCs w:val="24"/>
                <w:lang w:eastAsia="en-GB"/>
              </w:rPr>
            </w:pPr>
            <w:r w:rsidRPr="00C7456C">
              <w:rPr>
                <w:rFonts w:ascii="Open Sans" w:eastAsia="Times New Roman" w:hAnsi="Open Sans" w:cs="Open Sans"/>
                <w:color w:val="333333"/>
                <w:sz w:val="24"/>
                <w:szCs w:val="24"/>
                <w:lang w:eastAsia="en-GB"/>
              </w:rPr>
              <w:t>100</w:t>
            </w:r>
            <w:r>
              <w:rPr>
                <w:rFonts w:ascii="Open Sans" w:eastAsia="Times New Roman" w:hAnsi="Open Sans" w:cs="Open Sans"/>
                <w:color w:val="333333"/>
                <w:sz w:val="24"/>
                <w:szCs w:val="24"/>
                <w:lang w:eastAsia="en-GB"/>
              </w:rPr>
              <w:t xml:space="preserve"> </w:t>
            </w:r>
            <w:r w:rsidRPr="00C7456C">
              <w:rPr>
                <w:rFonts w:ascii="Open Sans" w:eastAsia="Times New Roman" w:hAnsi="Open Sans" w:cs="Open Sans"/>
                <w:color w:val="333333"/>
                <w:sz w:val="24"/>
                <w:szCs w:val="24"/>
                <w:lang w:eastAsia="en-GB"/>
              </w:rPr>
              <w:t>Ohms</w:t>
            </w:r>
          </w:p>
        </w:tc>
      </w:tr>
    </w:tbl>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3D3388DE" w:rsidR="00555497" w:rsidRDefault="00C7456C" w:rsidP="008B0DA4">
            <w:pPr>
              <w:jc w:val="center"/>
              <w:rPr>
                <w:b/>
                <w:bCs/>
              </w:rPr>
            </w:pPr>
            <w:r>
              <w:rPr>
                <w:b/>
                <w:bCs/>
              </w:rPr>
              <w:t>Class</w:t>
            </w:r>
          </w:p>
        </w:tc>
        <w:tc>
          <w:tcPr>
            <w:tcW w:w="1385" w:type="dxa"/>
            <w:shd w:val="clear" w:color="auto" w:fill="BFBFBF" w:themeFill="background1" w:themeFillShade="BF"/>
          </w:tcPr>
          <w:p w14:paraId="113810F3" w14:textId="72081200"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48B436F6" w:rsidR="00555497" w:rsidRPr="008B0DA4" w:rsidRDefault="00555497" w:rsidP="008B0DA4">
            <w:pPr>
              <w:jc w:val="center"/>
              <w:rPr>
                <w:b/>
                <w:bCs/>
              </w:rPr>
            </w:pPr>
            <w:r>
              <w:rPr>
                <w:b/>
                <w:bCs/>
              </w:rPr>
              <w:t>Cable</w:t>
            </w:r>
            <w:r w:rsidR="00C7456C">
              <w:rPr>
                <w:b/>
                <w:bCs/>
              </w:rPr>
              <w:t xml:space="preserve"> Size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01C39B4C" w:rsidR="00555497" w:rsidRDefault="00C7456C" w:rsidP="008B0DA4">
            <w:pPr>
              <w:jc w:val="center"/>
            </w:pPr>
            <w:bookmarkStart w:id="1" w:name="_Hlk172539011"/>
            <w:r>
              <w:t>Pt100</w:t>
            </w:r>
          </w:p>
        </w:tc>
        <w:tc>
          <w:tcPr>
            <w:tcW w:w="1479" w:type="dxa"/>
          </w:tcPr>
          <w:p w14:paraId="76A4297F" w14:textId="6FDFA69F" w:rsidR="00555497" w:rsidRDefault="00C7456C" w:rsidP="008B0DA4">
            <w:pPr>
              <w:jc w:val="center"/>
            </w:pPr>
            <w:r>
              <w:t>A</w:t>
            </w:r>
          </w:p>
        </w:tc>
        <w:tc>
          <w:tcPr>
            <w:tcW w:w="1385" w:type="dxa"/>
          </w:tcPr>
          <w:p w14:paraId="67263F1D" w14:textId="12B385A7" w:rsidR="00555497" w:rsidRDefault="00C7456C" w:rsidP="008B0DA4">
            <w:pPr>
              <w:jc w:val="center"/>
            </w:pPr>
            <w:r>
              <w:t>300mm</w:t>
            </w:r>
          </w:p>
        </w:tc>
        <w:tc>
          <w:tcPr>
            <w:tcW w:w="1374" w:type="dxa"/>
          </w:tcPr>
          <w:p w14:paraId="69A91DDE" w14:textId="118556CA" w:rsidR="00555497" w:rsidRDefault="00C7456C" w:rsidP="008B0DA4">
            <w:pPr>
              <w:jc w:val="center"/>
            </w:pPr>
            <w:r>
              <w:t>7/0.15mm</w:t>
            </w:r>
          </w:p>
        </w:tc>
        <w:tc>
          <w:tcPr>
            <w:tcW w:w="1473" w:type="dxa"/>
          </w:tcPr>
          <w:p w14:paraId="76EC9C6E" w14:textId="491F2CB5" w:rsidR="00555497" w:rsidRPr="00071799" w:rsidRDefault="00555497" w:rsidP="008B0DA4">
            <w:pPr>
              <w:jc w:val="center"/>
            </w:pPr>
            <w:r>
              <w:t>Bare Tails</w:t>
            </w:r>
          </w:p>
        </w:tc>
        <w:tc>
          <w:tcPr>
            <w:tcW w:w="1706" w:type="dxa"/>
          </w:tcPr>
          <w:p w14:paraId="7AC20DA8" w14:textId="202D0A08" w:rsidR="00555497" w:rsidRDefault="00555497" w:rsidP="008B0DA4">
            <w:pPr>
              <w:jc w:val="center"/>
            </w:pPr>
            <w:r w:rsidRPr="00071799">
              <w:t>XE-</w:t>
            </w:r>
            <w:r>
              <w:t>55</w:t>
            </w:r>
            <w:r w:rsidR="00C7456C">
              <w:t>87</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59AC74D" w:rsidR="000E5A00" w:rsidRDefault="00A2446B">
    <w:pPr>
      <w:pStyle w:val="Footer"/>
    </w:pPr>
    <w:r>
      <w:rPr>
        <w:noProof/>
      </w:rPr>
      <w:drawing>
        <wp:anchor distT="0" distB="0" distL="114300" distR="114300" simplePos="0" relativeHeight="251657728"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7456C" w:rsidRPr="00C7456C">
      <w:rPr>
        <w:noProof/>
      </w:rPr>
      <w:t>XE-5587-001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7456C"/>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2024-07-22T10:26:00Z</dcterms:created>
  <dcterms:modified xsi:type="dcterms:W3CDTF">2024-07-22T10:26:00Z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