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F5" w:rsidRDefault="008534F5" w:rsidP="00975D22">
      <w:pPr>
        <w:autoSpaceDE w:val="0"/>
        <w:autoSpaceDN w:val="0"/>
        <w:adjustRightInd w:val="0"/>
        <w:spacing w:after="0" w:line="240" w:lineRule="auto"/>
        <w:rPr>
          <w:rFonts w:ascii="Helv" w:hAnsi="Helv" w:cs="Verdana"/>
          <w:b/>
          <w:bCs/>
          <w:color w:val="000000"/>
          <w:sz w:val="20"/>
          <w:szCs w:val="20"/>
        </w:rPr>
      </w:pPr>
    </w:p>
    <w:p w:rsidR="008534F5" w:rsidRDefault="008534F5" w:rsidP="00975D22">
      <w:pPr>
        <w:autoSpaceDE w:val="0"/>
        <w:autoSpaceDN w:val="0"/>
        <w:adjustRightInd w:val="0"/>
        <w:spacing w:after="0" w:line="240" w:lineRule="auto"/>
        <w:rPr>
          <w:rFonts w:ascii="Helv" w:hAnsi="Helv" w:cs="Verdana"/>
          <w:b/>
          <w:bCs/>
          <w:color w:val="000000"/>
          <w:sz w:val="20"/>
          <w:szCs w:val="20"/>
        </w:rPr>
      </w:pPr>
      <w:r w:rsidRPr="00975D22">
        <w:rPr>
          <w:rFonts w:ascii="Helv" w:hAnsi="Helv" w:cs="Verdana"/>
          <w:color w:val="000000"/>
          <w:sz w:val="20"/>
          <w:szCs w:val="20"/>
        </w:rPr>
        <w:t>December 1</w:t>
      </w:r>
      <w:r w:rsidR="00D55DAC">
        <w:rPr>
          <w:rFonts w:ascii="Helv" w:hAnsi="Helv" w:cs="Verdana"/>
          <w:color w:val="000000"/>
          <w:sz w:val="20"/>
          <w:szCs w:val="20"/>
        </w:rPr>
        <w:t>3</w:t>
      </w:r>
      <w:r w:rsidRPr="00975D22">
        <w:rPr>
          <w:rFonts w:ascii="Helv" w:hAnsi="Helv" w:cs="Verdana"/>
          <w:color w:val="000000"/>
          <w:sz w:val="20"/>
          <w:szCs w:val="20"/>
        </w:rPr>
        <w:t>, 2013</w:t>
      </w:r>
    </w:p>
    <w:p w:rsidR="008534F5" w:rsidRDefault="008534F5" w:rsidP="00975D22">
      <w:pPr>
        <w:autoSpaceDE w:val="0"/>
        <w:autoSpaceDN w:val="0"/>
        <w:adjustRightInd w:val="0"/>
        <w:spacing w:after="0" w:line="240" w:lineRule="auto"/>
        <w:rPr>
          <w:rFonts w:ascii="Helv" w:hAnsi="Helv" w:cs="Verdana"/>
          <w:b/>
          <w:bCs/>
          <w:color w:val="000000"/>
          <w:sz w:val="20"/>
          <w:szCs w:val="20"/>
        </w:rPr>
      </w:pPr>
    </w:p>
    <w:p w:rsidR="008534F5" w:rsidRDefault="008534F5" w:rsidP="00975D22">
      <w:pPr>
        <w:autoSpaceDE w:val="0"/>
        <w:autoSpaceDN w:val="0"/>
        <w:adjustRightInd w:val="0"/>
        <w:spacing w:after="0" w:line="240" w:lineRule="auto"/>
        <w:rPr>
          <w:rFonts w:ascii="Helv" w:hAnsi="Helv" w:cs="Verdana"/>
          <w:b/>
          <w:bCs/>
          <w:color w:val="000000"/>
          <w:sz w:val="20"/>
          <w:szCs w:val="20"/>
        </w:rPr>
      </w:pPr>
    </w:p>
    <w:p w:rsidR="00975D22" w:rsidRPr="00975D22" w:rsidRDefault="00975D22" w:rsidP="00975D22">
      <w:pPr>
        <w:autoSpaceDE w:val="0"/>
        <w:autoSpaceDN w:val="0"/>
        <w:adjustRightInd w:val="0"/>
        <w:spacing w:after="0" w:line="240" w:lineRule="auto"/>
        <w:rPr>
          <w:rFonts w:ascii="Helv" w:hAnsi="Helv" w:cs="Verdana"/>
          <w:color w:val="000000"/>
          <w:sz w:val="20"/>
          <w:szCs w:val="20"/>
        </w:rPr>
      </w:pPr>
      <w:r w:rsidRPr="00975D22">
        <w:rPr>
          <w:rFonts w:ascii="Helv" w:hAnsi="Helv" w:cs="Verdana"/>
          <w:b/>
          <w:bCs/>
          <w:color w:val="000000"/>
          <w:sz w:val="20"/>
          <w:szCs w:val="20"/>
        </w:rPr>
        <w:t xml:space="preserve">Product Change </w:t>
      </w:r>
      <w:r>
        <w:rPr>
          <w:rFonts w:ascii="Helv" w:hAnsi="Helv" w:cs="Verdana"/>
          <w:b/>
          <w:bCs/>
          <w:color w:val="000000"/>
          <w:sz w:val="20"/>
          <w:szCs w:val="20"/>
        </w:rPr>
        <w:t>Notification Number: 131</w:t>
      </w:r>
      <w:r w:rsidR="00D55DAC">
        <w:rPr>
          <w:rFonts w:ascii="Helv" w:hAnsi="Helv" w:cs="Verdana"/>
          <w:b/>
          <w:bCs/>
          <w:color w:val="000000"/>
          <w:sz w:val="20"/>
          <w:szCs w:val="20"/>
        </w:rPr>
        <w:t>3</w:t>
      </w:r>
      <w:r>
        <w:rPr>
          <w:rFonts w:ascii="Helv" w:hAnsi="Helv" w:cs="Verdana"/>
          <w:b/>
          <w:bCs/>
          <w:color w:val="000000"/>
          <w:sz w:val="20"/>
          <w:szCs w:val="20"/>
        </w:rPr>
        <w:t xml:space="preserve">12 </w:t>
      </w:r>
      <w:r>
        <w:rPr>
          <w:rFonts w:ascii="Helv" w:hAnsi="Helv" w:cs="Verdana"/>
          <w:b/>
          <w:bCs/>
          <w:color w:val="000000"/>
          <w:sz w:val="20"/>
          <w:szCs w:val="20"/>
        </w:rPr>
        <w:tab/>
      </w:r>
      <w:r>
        <w:rPr>
          <w:rFonts w:ascii="Helv" w:hAnsi="Helv" w:cs="Verdana"/>
          <w:b/>
          <w:bCs/>
          <w:color w:val="000000"/>
          <w:sz w:val="20"/>
          <w:szCs w:val="20"/>
        </w:rPr>
        <w:tab/>
      </w:r>
      <w:r w:rsidRPr="00975D22">
        <w:rPr>
          <w:rFonts w:ascii="Helv" w:hAnsi="Helv" w:cs="Verdana"/>
          <w:color w:val="000000"/>
          <w:sz w:val="20"/>
          <w:szCs w:val="20"/>
        </w:rPr>
        <w:t xml:space="preserve"> </w:t>
      </w:r>
    </w:p>
    <w:p w:rsidR="00975D22" w:rsidRPr="00975D22" w:rsidRDefault="00975D22" w:rsidP="00975D22">
      <w:pPr>
        <w:autoSpaceDE w:val="0"/>
        <w:autoSpaceDN w:val="0"/>
        <w:adjustRightInd w:val="0"/>
        <w:spacing w:after="0" w:line="240" w:lineRule="auto"/>
        <w:rPr>
          <w:rFonts w:ascii="Helv" w:hAnsi="Helv" w:cs="Helv"/>
          <w:color w:val="000000"/>
          <w:sz w:val="20"/>
          <w:szCs w:val="20"/>
        </w:rPr>
      </w:pPr>
      <w:r w:rsidRPr="00975D22">
        <w:rPr>
          <w:rFonts w:ascii="Helv" w:hAnsi="Helv" w:cs="Helv"/>
          <w:color w:val="000000"/>
          <w:sz w:val="20"/>
          <w:szCs w:val="20"/>
        </w:rPr>
        <w:t xml:space="preserve"> </w:t>
      </w:r>
    </w:p>
    <w:p w:rsidR="008534F5" w:rsidRDefault="008534F5" w:rsidP="00975D22">
      <w:pPr>
        <w:autoSpaceDE w:val="0"/>
        <w:autoSpaceDN w:val="0"/>
        <w:adjustRightInd w:val="0"/>
        <w:spacing w:after="0" w:line="240" w:lineRule="auto"/>
        <w:rPr>
          <w:rFonts w:ascii="Helv" w:hAnsi="Helv" w:cs="Helv"/>
          <w:b/>
          <w:bCs/>
          <w:color w:val="000000"/>
          <w:sz w:val="20"/>
          <w:szCs w:val="20"/>
          <w:u w:val="single"/>
        </w:rPr>
      </w:pP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b/>
          <w:bCs/>
          <w:color w:val="000000"/>
          <w:sz w:val="20"/>
          <w:szCs w:val="20"/>
          <w:u w:val="single"/>
        </w:rPr>
        <w:t>Title:</w:t>
      </w:r>
      <w:r>
        <w:rPr>
          <w:rFonts w:ascii="Helv" w:hAnsi="Helv" w:cs="Helv"/>
          <w:b/>
          <w:bCs/>
          <w:color w:val="000000"/>
          <w:sz w:val="20"/>
          <w:szCs w:val="20"/>
        </w:rPr>
        <w:t xml:space="preserve"> </w:t>
      </w:r>
      <w:r>
        <w:rPr>
          <w:rFonts w:ascii="Helv" w:hAnsi="Helv" w:cs="Helv"/>
          <w:color w:val="000000"/>
          <w:sz w:val="20"/>
          <w:szCs w:val="20"/>
        </w:rPr>
        <w:t xml:space="preserve">NMB recently announced the </w:t>
      </w:r>
      <w:bookmarkStart w:id="0" w:name="OLE_LINK1"/>
      <w:bookmarkStart w:id="1" w:name="OLE_LINK2"/>
      <w:r>
        <w:rPr>
          <w:rFonts w:ascii="Helv" w:hAnsi="Helv" w:cs="Helv"/>
          <w:color w:val="000000"/>
          <w:sz w:val="20"/>
          <w:szCs w:val="20"/>
        </w:rPr>
        <w:t>Introduction of Fan Motor New Numbering System</w:t>
      </w:r>
      <w:bookmarkEnd w:id="0"/>
      <w:bookmarkEnd w:id="1"/>
      <w:r>
        <w:rPr>
          <w:rFonts w:ascii="Helv" w:hAnsi="Helv" w:cs="Helv"/>
          <w:color w:val="000000"/>
          <w:sz w:val="20"/>
          <w:szCs w:val="20"/>
        </w:rPr>
        <w:t xml:space="preserve"> </w:t>
      </w:r>
    </w:p>
    <w:p w:rsidR="00975D22" w:rsidRDefault="00975D22" w:rsidP="00975D22">
      <w:pPr>
        <w:autoSpaceDE w:val="0"/>
        <w:autoSpaceDN w:val="0"/>
        <w:adjustRightInd w:val="0"/>
        <w:spacing w:after="0" w:line="240" w:lineRule="auto"/>
        <w:rPr>
          <w:rFonts w:ascii="Helv" w:hAnsi="Helv" w:cs="Helv"/>
          <w:color w:val="000000"/>
          <w:sz w:val="20"/>
          <w:szCs w:val="20"/>
        </w:rPr>
      </w:pP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b/>
          <w:bCs/>
          <w:color w:val="000000"/>
          <w:sz w:val="20"/>
          <w:szCs w:val="20"/>
          <w:u w:val="single"/>
        </w:rPr>
        <w:t>Reason for Change:</w:t>
      </w:r>
      <w:r>
        <w:rPr>
          <w:rFonts w:ascii="Helv" w:hAnsi="Helv" w:cs="Helv"/>
          <w:b/>
          <w:bCs/>
          <w:color w:val="000000"/>
          <w:sz w:val="20"/>
          <w:szCs w:val="20"/>
        </w:rPr>
        <w:t xml:space="preserve"> </w:t>
      </w:r>
      <w:r>
        <w:rPr>
          <w:rFonts w:ascii="Helv" w:hAnsi="Helv" w:cs="Helv"/>
          <w:color w:val="000000"/>
          <w:sz w:val="20"/>
          <w:szCs w:val="20"/>
        </w:rPr>
        <w:t>To standardize the definition and numbering system on AC Axial, DC Axial and Blower Fan Motors</w:t>
      </w:r>
    </w:p>
    <w:p w:rsidR="00975D22" w:rsidRDefault="00975D22" w:rsidP="00975D22">
      <w:pPr>
        <w:autoSpaceDE w:val="0"/>
        <w:autoSpaceDN w:val="0"/>
        <w:adjustRightInd w:val="0"/>
        <w:spacing w:after="0" w:line="240" w:lineRule="auto"/>
        <w:rPr>
          <w:rFonts w:ascii="Helv" w:hAnsi="Helv" w:cs="Helv"/>
          <w:color w:val="000000"/>
          <w:sz w:val="20"/>
          <w:szCs w:val="20"/>
        </w:rPr>
      </w:pP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b/>
          <w:bCs/>
          <w:color w:val="000000"/>
          <w:sz w:val="20"/>
          <w:szCs w:val="20"/>
          <w:u w:val="single"/>
        </w:rPr>
        <w:t>Change Description:</w:t>
      </w:r>
      <w:r>
        <w:rPr>
          <w:rFonts w:ascii="Helv" w:hAnsi="Helv" w:cs="Helv"/>
          <w:b/>
          <w:bCs/>
          <w:color w:val="000000"/>
          <w:sz w:val="20"/>
          <w:szCs w:val="20"/>
        </w:rPr>
        <w:t xml:space="preserve"> </w:t>
      </w:r>
      <w:r>
        <w:rPr>
          <w:rFonts w:ascii="Helv" w:hAnsi="Helv" w:cs="Helv"/>
          <w:color w:val="000000"/>
          <w:sz w:val="20"/>
          <w:szCs w:val="20"/>
        </w:rPr>
        <w:t>NMB recently announced the Introduction of Fan Motor New Numbering System for models. This includes all parts, packages, ordering codes and derivatives applicable to the following Root Part Numbers in attached files: AC fan motors, DC Fan motors and DC blower fan motors. This is only part numbering system change. There is NO change in form, fit or function of the fans and blowers. Products are produced by the same manufacturers and process technology, package, test equipment and test programs. The effective date of this transaction is as soon as possible</w:t>
      </w:r>
      <w:r w:rsidR="008449EA">
        <w:rPr>
          <w:rFonts w:ascii="Helv" w:hAnsi="Helv" w:cs="Helv"/>
          <w:color w:val="000000"/>
          <w:sz w:val="20"/>
          <w:szCs w:val="20"/>
        </w:rPr>
        <w:t>.</w:t>
      </w:r>
    </w:p>
    <w:p w:rsidR="00975D22" w:rsidRDefault="00975D22" w:rsidP="00975D22">
      <w:pPr>
        <w:autoSpaceDE w:val="0"/>
        <w:autoSpaceDN w:val="0"/>
        <w:adjustRightInd w:val="0"/>
        <w:spacing w:after="0" w:line="240" w:lineRule="auto"/>
        <w:rPr>
          <w:rFonts w:ascii="Helv" w:hAnsi="Helv" w:cs="Helv"/>
          <w:color w:val="000000"/>
          <w:sz w:val="20"/>
          <w:szCs w:val="20"/>
        </w:rPr>
      </w:pPr>
    </w:p>
    <w:p w:rsidR="008449EA" w:rsidRPr="008449EA" w:rsidRDefault="000F67FF" w:rsidP="008449EA">
      <w:pPr>
        <w:ind w:left="720"/>
        <w:rPr>
          <w:rFonts w:ascii="Helv" w:hAnsi="Helv" w:cs="Helv"/>
          <w:color w:val="000000"/>
          <w:sz w:val="20"/>
          <w:szCs w:val="20"/>
        </w:rPr>
      </w:pPr>
      <w:r>
        <w:object w:dxaOrig="2251"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70.5pt" o:ole="">
            <v:imagedata r:id="rId9" o:title=""/>
          </v:shape>
          <o:OLEObject Type="Embed" ProgID="AcroExch.Document.7" ShapeID="_x0000_i1029" DrawAspect="Icon" ObjectID="_1448971725" r:id="rId10"/>
        </w:object>
      </w:r>
      <w:bookmarkStart w:id="2" w:name="_GoBack"/>
      <w:r>
        <w:object w:dxaOrig="2251" w:dyaOrig="1410">
          <v:shape id="_x0000_i1031" type="#_x0000_t75" style="width:112.5pt;height:70.5pt" o:ole="">
            <v:imagedata r:id="rId11" o:title=""/>
          </v:shape>
          <o:OLEObject Type="Embed" ProgID="AcroExch.Document.7" ShapeID="_x0000_i1031" DrawAspect="Icon" ObjectID="_1448971726" r:id="rId12"/>
        </w:object>
      </w:r>
      <w:bookmarkEnd w:id="2"/>
      <w:r w:rsidR="00D52BB5" w:rsidRPr="0074627E">
        <w:rPr>
          <w:rFonts w:ascii="Helv" w:hAnsi="Helv" w:cs="Helv"/>
          <w:color w:val="000000"/>
          <w:sz w:val="20"/>
          <w:szCs w:val="20"/>
        </w:rPr>
        <w:object w:dxaOrig="1501" w:dyaOrig="940">
          <v:shape id="_x0000_i1027" type="#_x0000_t75" style="width:75pt;height:47.25pt" o:ole="">
            <v:imagedata r:id="rId13" o:title=""/>
          </v:shape>
          <o:OLEObject Type="Embed" ProgID="AcroExch.Document.7" ShapeID="_x0000_i1027" DrawAspect="Icon" ObjectID="_1448971727" r:id="rId14"/>
        </w:object>
      </w:r>
    </w:p>
    <w:p w:rsidR="00975D22" w:rsidRDefault="00975D22" w:rsidP="008449EA">
      <w:pPr>
        <w:autoSpaceDE w:val="0"/>
        <w:autoSpaceDN w:val="0"/>
        <w:adjustRightInd w:val="0"/>
        <w:spacing w:after="0" w:line="240" w:lineRule="auto"/>
        <w:rPr>
          <w:rFonts w:ascii="Helv" w:hAnsi="Helv" w:cs="Helv"/>
          <w:color w:val="000000"/>
          <w:sz w:val="18"/>
          <w:szCs w:val="18"/>
        </w:rPr>
      </w:pP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b/>
          <w:bCs/>
          <w:color w:val="000000"/>
          <w:sz w:val="20"/>
          <w:szCs w:val="20"/>
          <w:u w:val="single"/>
        </w:rPr>
        <w:t>Proposed First Ship Date*:</w:t>
      </w:r>
      <w:r>
        <w:rPr>
          <w:rFonts w:ascii="Helv" w:hAnsi="Helv" w:cs="Helv"/>
          <w:b/>
          <w:bCs/>
          <w:color w:val="000000"/>
          <w:sz w:val="20"/>
          <w:szCs w:val="20"/>
        </w:rPr>
        <w:t xml:space="preserve"> </w:t>
      </w:r>
      <w:r>
        <w:rPr>
          <w:rFonts w:ascii="Helv" w:hAnsi="Helv" w:cs="Helv"/>
          <w:color w:val="000000"/>
          <w:sz w:val="20"/>
          <w:szCs w:val="20"/>
        </w:rPr>
        <w:t>April 0</w:t>
      </w:r>
      <w:r w:rsidR="00D55DAC">
        <w:rPr>
          <w:rFonts w:ascii="Helv" w:hAnsi="Helv" w:cs="Helv"/>
          <w:color w:val="000000"/>
          <w:sz w:val="20"/>
          <w:szCs w:val="20"/>
        </w:rPr>
        <w:t>5</w:t>
      </w:r>
      <w:r>
        <w:rPr>
          <w:rFonts w:ascii="Helv" w:hAnsi="Helv" w:cs="Helv"/>
          <w:color w:val="000000"/>
          <w:sz w:val="20"/>
          <w:szCs w:val="20"/>
        </w:rPr>
        <w:t>, 2014</w:t>
      </w: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*The Proposed First Ship Date is the forecasted date that a customer may expect to receive changed product. This is determined by the estimated date of inventory depletion on the PCN issue date. </w:t>
      </w:r>
      <w:proofErr w:type="gramStart"/>
      <w:r>
        <w:rPr>
          <w:rFonts w:ascii="Helv" w:hAnsi="Helv" w:cs="Helv"/>
          <w:color w:val="000000"/>
          <w:sz w:val="20"/>
          <w:szCs w:val="20"/>
        </w:rPr>
        <w:t>NMB  will</w:t>
      </w:r>
      <w:proofErr w:type="gramEnd"/>
      <w:r>
        <w:rPr>
          <w:rFonts w:ascii="Helv" w:hAnsi="Helv" w:cs="Helv"/>
          <w:color w:val="000000"/>
          <w:sz w:val="20"/>
          <w:szCs w:val="20"/>
        </w:rPr>
        <w:t xml:space="preserve"> continue to ship product with old Part Numbers until a time in which inventory has been depleted. </w:t>
      </w:r>
    </w:p>
    <w:p w:rsidR="00975D22" w:rsidRDefault="00975D22" w:rsidP="00975D22">
      <w:pPr>
        <w:autoSpaceDE w:val="0"/>
        <w:autoSpaceDN w:val="0"/>
        <w:adjustRightInd w:val="0"/>
        <w:spacing w:after="0" w:line="240" w:lineRule="auto"/>
        <w:rPr>
          <w:rFonts w:ascii="Helv" w:hAnsi="Helv" w:cs="Helv"/>
          <w:color w:val="000000"/>
          <w:sz w:val="20"/>
          <w:szCs w:val="20"/>
        </w:rPr>
      </w:pPr>
    </w:p>
    <w:p w:rsidR="00975D22" w:rsidRDefault="00975D22" w:rsidP="00975D22">
      <w:pPr>
        <w:autoSpaceDE w:val="0"/>
        <w:autoSpaceDN w:val="0"/>
        <w:adjustRightInd w:val="0"/>
        <w:spacing w:after="0" w:line="240" w:lineRule="auto"/>
        <w:rPr>
          <w:rFonts w:ascii="Helv" w:hAnsi="Helv" w:cs="Helv"/>
          <w:color w:val="000000"/>
          <w:sz w:val="20"/>
          <w:szCs w:val="20"/>
        </w:rPr>
      </w:pPr>
      <w:r>
        <w:rPr>
          <w:rFonts w:ascii="Helv" w:hAnsi="Helv" w:cs="Helv"/>
          <w:b/>
          <w:bCs/>
          <w:color w:val="000000"/>
          <w:sz w:val="20"/>
          <w:szCs w:val="20"/>
          <w:u w:val="single"/>
        </w:rPr>
        <w:t>Contact:</w:t>
      </w:r>
      <w:r>
        <w:rPr>
          <w:rFonts w:ascii="Helv" w:hAnsi="Helv" w:cs="Helv"/>
          <w:b/>
          <w:bCs/>
          <w:color w:val="000000"/>
          <w:sz w:val="20"/>
          <w:szCs w:val="20"/>
        </w:rPr>
        <w:t xml:space="preserve"> </w:t>
      </w:r>
      <w:r>
        <w:rPr>
          <w:rFonts w:ascii="Helv" w:hAnsi="Helv" w:cs="Helv"/>
          <w:color w:val="000000"/>
          <w:sz w:val="20"/>
          <w:szCs w:val="20"/>
        </w:rPr>
        <w:t>Please contact your NMB Sales Representative or Distributor for additional information</w:t>
      </w:r>
    </w:p>
    <w:p w:rsidR="00975D22" w:rsidRDefault="00975D22" w:rsidP="00975D22">
      <w:pPr>
        <w:autoSpaceDE w:val="0"/>
        <w:autoSpaceDN w:val="0"/>
        <w:adjustRightInd w:val="0"/>
        <w:spacing w:after="0" w:line="240" w:lineRule="auto"/>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20"/>
          <w:szCs w:val="20"/>
        </w:rPr>
      </w:pPr>
    </w:p>
    <w:p w:rsidR="008534F5" w:rsidRDefault="008534F5">
      <w:pPr>
        <w:rPr>
          <w:rFonts w:ascii="Helv" w:hAnsi="Helv" w:cs="Helv"/>
          <w:color w:val="000000"/>
          <w:sz w:val="16"/>
          <w:szCs w:val="16"/>
        </w:rPr>
      </w:pPr>
    </w:p>
    <w:p w:rsidR="001210DA" w:rsidRPr="008534F5" w:rsidRDefault="00975D22">
      <w:pPr>
        <w:rPr>
          <w:noProof/>
          <w:sz w:val="16"/>
          <w:szCs w:val="16"/>
        </w:rPr>
      </w:pPr>
      <w:r w:rsidRPr="008534F5">
        <w:rPr>
          <w:rFonts w:ascii="Helv" w:hAnsi="Helv" w:cs="Helv"/>
          <w:color w:val="000000"/>
          <w:sz w:val="16"/>
          <w:szCs w:val="16"/>
        </w:rPr>
        <w:t xml:space="preserve">Information provided herein is in connection with NMB products and this information is provided “AS IS”. </w:t>
      </w:r>
      <w:proofErr w:type="gramStart"/>
      <w:r w:rsidRPr="008534F5">
        <w:rPr>
          <w:rFonts w:ascii="Helv" w:hAnsi="Helv" w:cs="Helv"/>
          <w:color w:val="000000"/>
          <w:sz w:val="16"/>
          <w:szCs w:val="16"/>
        </w:rPr>
        <w:t>NMB  assumes</w:t>
      </w:r>
      <w:proofErr w:type="gramEnd"/>
      <w:r w:rsidRPr="008534F5">
        <w:rPr>
          <w:rFonts w:ascii="Helv" w:hAnsi="Helv" w:cs="Helv"/>
          <w:color w:val="000000"/>
          <w:sz w:val="16"/>
          <w:szCs w:val="16"/>
        </w:rPr>
        <w:t xml:space="preserve"> no responsibility for any errors that may appear in this document. No license, express or implied, or otherwise, to any intellectual property rights is granted by this document. Except as provided in NMB's Terms and Conditions of Sale for such products, NMB  assumes no liability whatsoever, and NMB  disclaims any express or implied warranty, including liability or warranties relating to fitness for a particular purpose, merchantability, or non-infringement of any patent, copyright or other intellectual property right. </w:t>
      </w:r>
      <w:proofErr w:type="gramStart"/>
      <w:r w:rsidRPr="008534F5">
        <w:rPr>
          <w:rFonts w:ascii="Helv" w:hAnsi="Helv" w:cs="Helv"/>
          <w:color w:val="000000"/>
          <w:sz w:val="16"/>
          <w:szCs w:val="16"/>
        </w:rPr>
        <w:t xml:space="preserve">NMB  </w:t>
      </w:r>
      <w:r w:rsidRPr="008534F5">
        <w:rPr>
          <w:rFonts w:ascii="Helv" w:hAnsi="Helv" w:cs="Helv"/>
          <w:color w:val="000000"/>
          <w:sz w:val="16"/>
          <w:szCs w:val="16"/>
        </w:rPr>
        <w:lastRenderedPageBreak/>
        <w:t>Axial</w:t>
      </w:r>
      <w:proofErr w:type="gramEnd"/>
      <w:r w:rsidRPr="008534F5">
        <w:rPr>
          <w:rFonts w:ascii="Helv" w:hAnsi="Helv" w:cs="Helv"/>
          <w:color w:val="000000"/>
          <w:sz w:val="16"/>
          <w:szCs w:val="16"/>
        </w:rPr>
        <w:t xml:space="preserve"> and Blower  Fan Motors products are not intended for use in a product or system intended to support or sustain life which, if it fails, can be reasonably expected to result in significant personal injury. </w:t>
      </w:r>
      <w:proofErr w:type="gramStart"/>
      <w:r w:rsidRPr="008534F5">
        <w:rPr>
          <w:rFonts w:ascii="Helv" w:hAnsi="Helv" w:cs="Helv"/>
          <w:color w:val="000000"/>
          <w:sz w:val="16"/>
          <w:szCs w:val="16"/>
        </w:rPr>
        <w:t>NMB  may</w:t>
      </w:r>
      <w:proofErr w:type="gramEnd"/>
      <w:r w:rsidRPr="008534F5">
        <w:rPr>
          <w:rFonts w:ascii="Helv" w:hAnsi="Helv" w:cs="Helv"/>
          <w:color w:val="000000"/>
          <w:sz w:val="16"/>
          <w:szCs w:val="16"/>
        </w:rPr>
        <w:t xml:space="preserve"> make changes to specifications and product descriptions at any time, without notice. </w:t>
      </w:r>
    </w:p>
    <w:sectPr w:rsidR="001210DA" w:rsidRPr="008534F5" w:rsidSect="00634EB7">
      <w:headerReference w:type="default" r:id="rId15"/>
      <w:footerReference w:type="default" r:id="rId1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B3" w:rsidRDefault="00F67BB3" w:rsidP="00FA2542">
      <w:pPr>
        <w:spacing w:after="0" w:line="240" w:lineRule="auto"/>
      </w:pPr>
      <w:r>
        <w:separator/>
      </w:r>
    </w:p>
  </w:endnote>
  <w:endnote w:type="continuationSeparator" w:id="0">
    <w:p w:rsidR="00F67BB3" w:rsidRDefault="00F67BB3" w:rsidP="00FA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BD" w:rsidRPr="008534F5" w:rsidRDefault="00B622BD" w:rsidP="00B622BD">
    <w:pPr>
      <w:pStyle w:val="Footer"/>
      <w:pBdr>
        <w:top w:val="single" w:sz="24" w:space="5" w:color="9BBB59" w:themeColor="accent3"/>
      </w:pBdr>
      <w:spacing w:after="0" w:line="240" w:lineRule="auto"/>
      <w:jc w:val="center"/>
      <w:rPr>
        <w:rFonts w:ascii="Helv" w:hAnsi="Helv"/>
        <w:i/>
        <w:iCs/>
      </w:rPr>
    </w:pPr>
    <w:r w:rsidRPr="008534F5">
      <w:rPr>
        <w:rFonts w:ascii="Helv" w:hAnsi="Helv"/>
        <w:i/>
        <w:iCs/>
      </w:rPr>
      <w:t>NMB Technologies Corporation</w:t>
    </w:r>
  </w:p>
  <w:p w:rsidR="00B622BD" w:rsidRPr="008534F5" w:rsidRDefault="002177D5" w:rsidP="00B622BD">
    <w:pPr>
      <w:pStyle w:val="Footer"/>
      <w:pBdr>
        <w:top w:val="single" w:sz="24" w:space="5" w:color="9BBB59" w:themeColor="accent3"/>
      </w:pBdr>
      <w:spacing w:after="0" w:line="240" w:lineRule="auto"/>
      <w:jc w:val="center"/>
      <w:rPr>
        <w:rFonts w:ascii="Helv" w:hAnsi="Helv"/>
        <w:i/>
        <w:iCs/>
      </w:rPr>
    </w:pPr>
    <w:r w:rsidRPr="008534F5">
      <w:rPr>
        <w:rFonts w:ascii="Helv" w:hAnsi="Helv"/>
        <w:i/>
        <w:iCs/>
      </w:rPr>
      <w:t>9730 Ind</w:t>
    </w:r>
    <w:r w:rsidR="00634EB7" w:rsidRPr="008534F5">
      <w:rPr>
        <w:rFonts w:ascii="Helv" w:hAnsi="Helv"/>
        <w:i/>
        <w:iCs/>
      </w:rPr>
      <w:t>ependence Avenue, Chatsworth, California 91311</w:t>
    </w:r>
    <w:r w:rsidRPr="008534F5">
      <w:rPr>
        <w:rFonts w:ascii="Helv" w:hAnsi="Helv"/>
        <w:i/>
        <w:iCs/>
      </w:rPr>
      <w:t xml:space="preserve"> </w:t>
    </w:r>
  </w:p>
  <w:p w:rsidR="002177D5" w:rsidRPr="008534F5" w:rsidRDefault="00634EB7" w:rsidP="00B622BD">
    <w:pPr>
      <w:pStyle w:val="Footer"/>
      <w:pBdr>
        <w:top w:val="single" w:sz="24" w:space="5" w:color="9BBB59" w:themeColor="accent3"/>
      </w:pBdr>
      <w:spacing w:after="0" w:line="240" w:lineRule="auto"/>
      <w:jc w:val="center"/>
      <w:rPr>
        <w:rFonts w:ascii="Helv" w:hAnsi="Helv"/>
        <w:i/>
        <w:iCs/>
        <w:color w:val="8C8C8C" w:themeColor="background1" w:themeShade="8C"/>
      </w:rPr>
    </w:pPr>
    <w:r w:rsidRPr="008534F5">
      <w:rPr>
        <w:rFonts w:ascii="Helv" w:hAnsi="Helv" w:cs="Calibri"/>
        <w:i/>
        <w:iCs/>
      </w:rPr>
      <w:t>●</w:t>
    </w:r>
    <w:r w:rsidRPr="008534F5">
      <w:rPr>
        <w:rFonts w:ascii="Helv" w:hAnsi="Helv"/>
        <w:i/>
        <w:iCs/>
      </w:rPr>
      <w:t xml:space="preserve"> Tel 818-341-3355 </w:t>
    </w:r>
    <w:r w:rsidRPr="008534F5">
      <w:rPr>
        <w:rFonts w:ascii="Helv" w:hAnsi="Helv" w:cs="Calibri"/>
        <w:i/>
        <w:iCs/>
      </w:rPr>
      <w:t>●</w:t>
    </w:r>
    <w:r w:rsidRPr="008534F5">
      <w:rPr>
        <w:rFonts w:ascii="Helv" w:hAnsi="Helv"/>
        <w:i/>
        <w:iCs/>
      </w:rPr>
      <w:t xml:space="preserve"> WWW.NMBTC.com</w:t>
    </w:r>
  </w:p>
  <w:p w:rsidR="002177D5" w:rsidRPr="00634EB7" w:rsidRDefault="002177D5">
    <w:pPr>
      <w:pStyle w:val="Foo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B3" w:rsidRDefault="00F67BB3" w:rsidP="00FA2542">
      <w:pPr>
        <w:spacing w:after="0" w:line="240" w:lineRule="auto"/>
      </w:pPr>
      <w:r>
        <w:separator/>
      </w:r>
    </w:p>
  </w:footnote>
  <w:footnote w:type="continuationSeparator" w:id="0">
    <w:p w:rsidR="00F67BB3" w:rsidRDefault="00F67BB3" w:rsidP="00FA2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D5" w:rsidRPr="00D76160" w:rsidRDefault="008534F5" w:rsidP="00D76160">
    <w:pPr>
      <w:pStyle w:val="Header"/>
    </w:pPr>
    <w:r>
      <w:rPr>
        <w:noProof/>
      </w:rPr>
      <w:drawing>
        <wp:anchor distT="0" distB="0" distL="114300" distR="114300" simplePos="0" relativeHeight="251657216" behindDoc="0" locked="0" layoutInCell="1" allowOverlap="1">
          <wp:simplePos x="0" y="0"/>
          <wp:positionH relativeFrom="margin">
            <wp:posOffset>2025650</wp:posOffset>
          </wp:positionH>
          <wp:positionV relativeFrom="margin">
            <wp:posOffset>-857250</wp:posOffset>
          </wp:positionV>
          <wp:extent cx="1714500" cy="704850"/>
          <wp:effectExtent l="19050" t="0" r="0" b="0"/>
          <wp:wrapSquare wrapText="bothSides"/>
          <wp:docPr id="8" name="Picture 8" descr="C:\Users\LA10411\Pictures\NMB Mineb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10411\Pictures\NMB Minebea Logo.jpg"/>
                  <pic:cNvPicPr>
                    <a:picLocks noChangeAspect="1" noChangeArrowheads="1"/>
                  </pic:cNvPicPr>
                </pic:nvPicPr>
                <pic:blipFill>
                  <a:blip r:embed="rId1"/>
                  <a:srcRect/>
                  <a:stretch>
                    <a:fillRect/>
                  </a:stretch>
                </pic:blipFill>
                <pic:spPr bwMode="auto">
                  <a:xfrm>
                    <a:off x="0" y="0"/>
                    <a:ext cx="17145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86C85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CEHXeoBRJGrphHCdgiePMYQNjEw=" w:salt="Qw/g+wVBZUHjYQxjjQJbRA=="/>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13"/>
    <w:rsid w:val="00042BFB"/>
    <w:rsid w:val="000714AA"/>
    <w:rsid w:val="000F67FF"/>
    <w:rsid w:val="000F7013"/>
    <w:rsid w:val="001210DA"/>
    <w:rsid w:val="0018365E"/>
    <w:rsid w:val="001C21DC"/>
    <w:rsid w:val="002177D5"/>
    <w:rsid w:val="002A778B"/>
    <w:rsid w:val="00476E6E"/>
    <w:rsid w:val="004F5B3D"/>
    <w:rsid w:val="005433C8"/>
    <w:rsid w:val="00634EB7"/>
    <w:rsid w:val="0074627E"/>
    <w:rsid w:val="008449EA"/>
    <w:rsid w:val="008534F5"/>
    <w:rsid w:val="008914EC"/>
    <w:rsid w:val="00975D22"/>
    <w:rsid w:val="009A188A"/>
    <w:rsid w:val="009D6BEC"/>
    <w:rsid w:val="00A06AA6"/>
    <w:rsid w:val="00A15AB7"/>
    <w:rsid w:val="00A37BFB"/>
    <w:rsid w:val="00B622BD"/>
    <w:rsid w:val="00D00BB0"/>
    <w:rsid w:val="00D52BB5"/>
    <w:rsid w:val="00D55DAC"/>
    <w:rsid w:val="00D76160"/>
    <w:rsid w:val="00F02563"/>
    <w:rsid w:val="00F67BB3"/>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2542"/>
    <w:rPr>
      <w:sz w:val="20"/>
      <w:szCs w:val="20"/>
    </w:rPr>
  </w:style>
  <w:style w:type="character" w:customStyle="1" w:styleId="FootnoteTextChar">
    <w:name w:val="Footnote Text Char"/>
    <w:basedOn w:val="DefaultParagraphFont"/>
    <w:link w:val="FootnoteText"/>
    <w:uiPriority w:val="99"/>
    <w:semiHidden/>
    <w:rsid w:val="00FA2542"/>
    <w:rPr>
      <w:sz w:val="20"/>
      <w:szCs w:val="20"/>
    </w:rPr>
  </w:style>
  <w:style w:type="character" w:styleId="FootnoteReference">
    <w:name w:val="footnote reference"/>
    <w:basedOn w:val="DefaultParagraphFont"/>
    <w:uiPriority w:val="99"/>
    <w:semiHidden/>
    <w:unhideWhenUsed/>
    <w:rsid w:val="00FA2542"/>
    <w:rPr>
      <w:vertAlign w:val="superscript"/>
    </w:rPr>
  </w:style>
  <w:style w:type="paragraph" w:styleId="Header">
    <w:name w:val="header"/>
    <w:basedOn w:val="Normal"/>
    <w:link w:val="HeaderChar"/>
    <w:uiPriority w:val="99"/>
    <w:semiHidden/>
    <w:unhideWhenUsed/>
    <w:rsid w:val="002177D5"/>
    <w:pPr>
      <w:tabs>
        <w:tab w:val="center" w:pos="4680"/>
        <w:tab w:val="right" w:pos="9360"/>
      </w:tabs>
    </w:pPr>
  </w:style>
  <w:style w:type="character" w:customStyle="1" w:styleId="HeaderChar">
    <w:name w:val="Header Char"/>
    <w:basedOn w:val="DefaultParagraphFont"/>
    <w:link w:val="Header"/>
    <w:uiPriority w:val="99"/>
    <w:semiHidden/>
    <w:rsid w:val="002177D5"/>
  </w:style>
  <w:style w:type="paragraph" w:styleId="Footer">
    <w:name w:val="footer"/>
    <w:basedOn w:val="Normal"/>
    <w:link w:val="FooterChar"/>
    <w:uiPriority w:val="99"/>
    <w:unhideWhenUsed/>
    <w:rsid w:val="002177D5"/>
    <w:pPr>
      <w:tabs>
        <w:tab w:val="center" w:pos="4680"/>
        <w:tab w:val="right" w:pos="9360"/>
      </w:tabs>
    </w:pPr>
  </w:style>
  <w:style w:type="character" w:customStyle="1" w:styleId="FooterChar">
    <w:name w:val="Footer Char"/>
    <w:basedOn w:val="DefaultParagraphFont"/>
    <w:link w:val="Footer"/>
    <w:uiPriority w:val="99"/>
    <w:rsid w:val="002177D5"/>
  </w:style>
  <w:style w:type="paragraph" w:styleId="BalloonText">
    <w:name w:val="Balloon Text"/>
    <w:basedOn w:val="Normal"/>
    <w:link w:val="BalloonTextChar"/>
    <w:uiPriority w:val="99"/>
    <w:semiHidden/>
    <w:unhideWhenUsed/>
    <w:rsid w:val="0021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D5"/>
    <w:rPr>
      <w:rFonts w:ascii="Tahoma" w:hAnsi="Tahoma" w:cs="Tahoma"/>
      <w:sz w:val="16"/>
      <w:szCs w:val="16"/>
    </w:rPr>
  </w:style>
  <w:style w:type="paragraph" w:styleId="ListParagraph">
    <w:name w:val="List Paragraph"/>
    <w:basedOn w:val="Normal"/>
    <w:uiPriority w:val="34"/>
    <w:qFormat/>
    <w:rsid w:val="00844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2542"/>
    <w:rPr>
      <w:sz w:val="20"/>
      <w:szCs w:val="20"/>
    </w:rPr>
  </w:style>
  <w:style w:type="character" w:customStyle="1" w:styleId="FootnoteTextChar">
    <w:name w:val="Footnote Text Char"/>
    <w:basedOn w:val="DefaultParagraphFont"/>
    <w:link w:val="FootnoteText"/>
    <w:uiPriority w:val="99"/>
    <w:semiHidden/>
    <w:rsid w:val="00FA2542"/>
    <w:rPr>
      <w:sz w:val="20"/>
      <w:szCs w:val="20"/>
    </w:rPr>
  </w:style>
  <w:style w:type="character" w:styleId="FootnoteReference">
    <w:name w:val="footnote reference"/>
    <w:basedOn w:val="DefaultParagraphFont"/>
    <w:uiPriority w:val="99"/>
    <w:semiHidden/>
    <w:unhideWhenUsed/>
    <w:rsid w:val="00FA2542"/>
    <w:rPr>
      <w:vertAlign w:val="superscript"/>
    </w:rPr>
  </w:style>
  <w:style w:type="paragraph" w:styleId="Header">
    <w:name w:val="header"/>
    <w:basedOn w:val="Normal"/>
    <w:link w:val="HeaderChar"/>
    <w:uiPriority w:val="99"/>
    <w:semiHidden/>
    <w:unhideWhenUsed/>
    <w:rsid w:val="002177D5"/>
    <w:pPr>
      <w:tabs>
        <w:tab w:val="center" w:pos="4680"/>
        <w:tab w:val="right" w:pos="9360"/>
      </w:tabs>
    </w:pPr>
  </w:style>
  <w:style w:type="character" w:customStyle="1" w:styleId="HeaderChar">
    <w:name w:val="Header Char"/>
    <w:basedOn w:val="DefaultParagraphFont"/>
    <w:link w:val="Header"/>
    <w:uiPriority w:val="99"/>
    <w:semiHidden/>
    <w:rsid w:val="002177D5"/>
  </w:style>
  <w:style w:type="paragraph" w:styleId="Footer">
    <w:name w:val="footer"/>
    <w:basedOn w:val="Normal"/>
    <w:link w:val="FooterChar"/>
    <w:uiPriority w:val="99"/>
    <w:unhideWhenUsed/>
    <w:rsid w:val="002177D5"/>
    <w:pPr>
      <w:tabs>
        <w:tab w:val="center" w:pos="4680"/>
        <w:tab w:val="right" w:pos="9360"/>
      </w:tabs>
    </w:pPr>
  </w:style>
  <w:style w:type="character" w:customStyle="1" w:styleId="FooterChar">
    <w:name w:val="Footer Char"/>
    <w:basedOn w:val="DefaultParagraphFont"/>
    <w:link w:val="Footer"/>
    <w:uiPriority w:val="99"/>
    <w:rsid w:val="002177D5"/>
  </w:style>
  <w:style w:type="paragraph" w:styleId="BalloonText">
    <w:name w:val="Balloon Text"/>
    <w:basedOn w:val="Normal"/>
    <w:link w:val="BalloonTextChar"/>
    <w:uiPriority w:val="99"/>
    <w:semiHidden/>
    <w:unhideWhenUsed/>
    <w:rsid w:val="0021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D5"/>
    <w:rPr>
      <w:rFonts w:ascii="Tahoma" w:hAnsi="Tahoma" w:cs="Tahoma"/>
      <w:sz w:val="16"/>
      <w:szCs w:val="16"/>
    </w:rPr>
  </w:style>
  <w:style w:type="paragraph" w:styleId="ListParagraph">
    <w:name w:val="List Paragraph"/>
    <w:basedOn w:val="Normal"/>
    <w:uiPriority w:val="34"/>
    <w:qFormat/>
    <w:rsid w:val="0084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190AC-127F-48C4-A01D-8BA1BDBB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Introduction of Fan Motor New Numbering System</vt:lpstr>
    </vt:vector>
  </TitlesOfParts>
  <Company>9730 Independence Avenue, Chatsworth, CA</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Fan Motor New Numbering System</dc:title>
  <dc:creator>la10411</dc:creator>
  <cp:lastModifiedBy>Lisa Nelson</cp:lastModifiedBy>
  <cp:revision>2</cp:revision>
  <dcterms:created xsi:type="dcterms:W3CDTF">2013-12-19T21:22:00Z</dcterms:created>
  <dcterms:modified xsi:type="dcterms:W3CDTF">2013-12-19T21:22:00Z</dcterms:modified>
</cp:coreProperties>
</file>